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ППР 1479 (пп. 2, 14, 16, 18, 35, 60, 61, 64, 66)</w:t>
      </w:r>
    </w:p>
    <w:p>
      <w:pPr>
        <w:jc w:val="center"/>
      </w:pPr>
      <w:r>
        <w:rPr>
          <w:b/>
          <w:sz w:val="28"/>
        </w:rPr>
        <w:t>Приказ об установлении противопожарного режима</w:t>
      </w:r>
    </w:p>
    <w:p>
      <w:pPr>
        <w:jc w:val="center"/>
      </w:pPr>
      <w:r>
        <w:rPr>
          <w:b w:val="0"/>
          <w:sz w:val="22"/>
        </w:rPr>
        <w:t>№ [номер приказа] от [дата]</w:t>
      </w:r>
    </w:p>
    <w:p>
      <w:pPr>
        <w:ind w:firstLine="567"/>
        <w:jc w:val="both"/>
      </w:pPr>
      <w:r>
        <w:t>В соответствии с пунктами 2, 14, 16, 18, 35, 60, 61, 64, 66 Правил противопожарного режима в Российской Федерации, утверждённых постановлением Правительства Российской Федерации от 16.09.2020 № 1479, в целях обеспечения пожарной безопасности на объекте по адресу: [адрес объекта], приказываю: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Настоящий приказ устанавливает противопожарный режим на объекте [Наименование организации] по адресу: [адрес объекта].</w:t>
      </w:r>
    </w:p>
    <w:p>
      <w:pPr>
        <w:ind w:left="340"/>
        <w:jc w:val="both"/>
      </w:pPr>
      <w:r>
        <w:t>1.2. Ответственность за пожарную безопасность помещений, кабинетов, мастерских, складов и иных зон возложить на работников согласно приложению № 1 к настоящему приказу.</w:t>
      </w:r>
    </w:p>
    <w:p>
      <w:pPr>
        <w:ind w:left="340"/>
        <w:jc w:val="both"/>
      </w:pPr>
      <w:r>
        <w:t>1.3. Ответственные лица обязаны знать и выполнять требования пожарной безопасности, следить за состоянием закреплённых помещений и не допускать нарушений установленного режима.</w:t>
      </w:r>
    </w:p>
    <w:p>
      <w:pPr>
        <w:spacing w:before="200"/>
      </w:pPr>
      <w:r>
        <w:rPr>
          <w:b/>
          <w:color w:val="186872"/>
          <w:sz w:val="24"/>
        </w:rPr>
        <w:t>2. Порядок курения</w:t>
      </w:r>
    </w:p>
    <w:p>
      <w:pPr>
        <w:ind w:firstLine="567"/>
        <w:jc w:val="both"/>
      </w:pPr>
      <w:r>
        <w:t>2.1. Курение на территории и в помещениях объекта запрещается, за исключением специально отведённых мест, обозначенных знаком «Место курения».</w:t>
      </w:r>
    </w:p>
    <w:p>
      <w:pPr>
        <w:ind w:left="340"/>
        <w:jc w:val="both"/>
      </w:pPr>
      <w:r>
        <w:t>2.2. Специально отведённые места для курения при их наличии располагаются за пределами зданий и оборудуются урнами с водой или песком.</w:t>
      </w:r>
    </w:p>
    <w:p>
      <w:pPr>
        <w:ind w:left="340"/>
        <w:jc w:val="both"/>
      </w:pPr>
      <w:r>
        <w:t>2.3. Разведение открытого огня, использование пиротехнических изделий вне установленных мест не допускается.</w:t>
      </w:r>
    </w:p>
    <w:p>
      <w:pPr>
        <w:spacing w:before="200"/>
      </w:pPr>
      <w:r>
        <w:rPr>
          <w:b/>
          <w:color w:val="186872"/>
          <w:sz w:val="24"/>
        </w:rPr>
        <w:t>3. Порядок осмотра и закрытия помещений после окончания работы</w:t>
      </w:r>
    </w:p>
    <w:p>
      <w:pPr>
        <w:ind w:left="340"/>
        <w:jc w:val="both"/>
      </w:pPr>
      <w:r>
        <w:t>3.1. Ответственные за помещения обязаны ежедневно по окончании рабочего времени осматривать закреплённые помещения и зоны.</w:t>
      </w:r>
    </w:p>
    <w:p>
      <w:pPr>
        <w:ind w:left="340"/>
        <w:jc w:val="both"/>
      </w:pPr>
      <w:r>
        <w:t>3.2. Перед закрытием помещения проверить: отключение электрооборудования и освещения (кроме дежурного), отсутствие тлеющих и горючих материалов, удаление горючих отходов, закрытие окон и форточек.</w:t>
      </w:r>
    </w:p>
    <w:p>
      <w:pPr>
        <w:ind w:left="340"/>
        <w:jc w:val="both"/>
      </w:pPr>
      <w:r>
        <w:t>3.3. Убедиться в отсутствии людей в помещении, после чего закрыть помещение и сдать ключи в установленном порядке.</w:t>
      </w:r>
    </w:p>
    <w:p>
      <w:pPr>
        <w:ind w:left="340"/>
        <w:jc w:val="both"/>
      </w:pPr>
      <w:r>
        <w:t>3.4. Запрещается оставлять помещения с включёнными электронагревательными приборами, оргтехникой и иным не обесточенным электрооборудованием.</w:t>
      </w:r>
    </w:p>
    <w:p>
      <w:pPr>
        <w:spacing w:before="200"/>
      </w:pPr>
      <w:r>
        <w:rPr>
          <w:b/>
          <w:color w:val="186872"/>
          <w:sz w:val="24"/>
        </w:rPr>
        <w:t>4. Порядок обесточивания электрооборудования</w:t>
      </w:r>
    </w:p>
    <w:p>
      <w:pPr>
        <w:ind w:left="340"/>
        <w:jc w:val="both"/>
      </w:pPr>
      <w:r>
        <w:t>4.1. По окончании рабочего дня всё электрооборудование, электроприборы и освещение, за исключением дежурного освещения и оборудования, включённого в утверждённый перечень дежурного оборудования, должно быть обесточено.</w:t>
      </w:r>
    </w:p>
    <w:p>
      <w:pPr>
        <w:ind w:left="340"/>
        <w:jc w:val="both"/>
      </w:pPr>
      <w:r>
        <w:t>4.2. Обесточивание производится ответственными за помещения путём отключения вводных выключателей, автоматических выключателей или извлечения вилок из розеток.</w:t>
      </w:r>
    </w:p>
    <w:p>
      <w:pPr>
        <w:ind w:left="340"/>
        <w:jc w:val="both"/>
      </w:pPr>
      <w:r>
        <w:t>4.3. При обнаружении неисправностей электропроводки, розеток, вилок, оборудования немедленно прекратить эксплуатацию и сообщить лицу, ответственному за электрохозяйство.</w:t>
      </w:r>
    </w:p>
    <w:p>
      <w:pPr>
        <w:spacing w:before="200"/>
      </w:pPr>
      <w:r>
        <w:rPr>
          <w:b/>
          <w:color w:val="186872"/>
          <w:sz w:val="24"/>
        </w:rPr>
        <w:t>5. Хранение горючих веществ, материалов и отходов</w:t>
      </w:r>
    </w:p>
    <w:p>
      <w:pPr>
        <w:ind w:left="340"/>
        <w:jc w:val="both"/>
      </w:pPr>
      <w:r>
        <w:t>5.1. Хранение легковоспламеняющихся и горючих жидкостей, газовых баллонов, красок, растворителей, аэрозолей допускается только в специально отведённых для этого местах, в штатной закрытой таре.</w:t>
      </w:r>
    </w:p>
    <w:p>
      <w:pPr>
        <w:ind w:left="340"/>
        <w:jc w:val="both"/>
      </w:pPr>
      <w:r>
        <w:t>5.2. Промасленная ветошь, опилки, горючие отходы должны ежедневно удаляться из помещений в закрывающиеся металлические ящики или контейнеры.</w:t>
      </w:r>
    </w:p>
    <w:p>
      <w:pPr>
        <w:ind w:left="340"/>
        <w:jc w:val="both"/>
      </w:pPr>
      <w:r>
        <w:t>5.3. Не допускается размещение горючих материалов в тамбурах, коридорах, на путях эвакуации и у выходов.</w:t>
      </w:r>
    </w:p>
    <w:p>
      <w:pPr>
        <w:spacing w:before="200"/>
      </w:pPr>
      <w:r>
        <w:rPr>
          <w:b/>
          <w:color w:val="186872"/>
          <w:sz w:val="24"/>
        </w:rPr>
        <w:t>6. Содержание путей эвакуации и эвакуационных выходов</w:t>
      </w:r>
    </w:p>
    <w:p>
      <w:pPr>
        <w:ind w:left="340"/>
        <w:jc w:val="both"/>
      </w:pPr>
      <w:r>
        <w:t>6.1. Пути эвакуации, коридоры, лестничные клетки, двери эвакуационных выходов должны постоянно содержаться свободными.</w:t>
      </w:r>
    </w:p>
    <w:p>
      <w:pPr>
        <w:ind w:left="340"/>
        <w:jc w:val="both"/>
      </w:pPr>
      <w:r>
        <w:t>6.2. Не допускается загромождение путей эвакуации мебелью, оборудованием, материалами, складирование горючих веществ и отходов.</w:t>
      </w:r>
    </w:p>
    <w:p>
      <w:pPr>
        <w:ind w:left="340"/>
        <w:jc w:val="both"/>
      </w:pPr>
      <w:r>
        <w:t>6.3. Двери эвакуационных выходов должны открываться изнутри без ключа; запирание их на замки, засовы, использование самозакрывающихся устройств, не отвечающих требованиям, не допускается.</w:t>
      </w:r>
    </w:p>
    <w:p>
      <w:pPr>
        <w:ind w:left="340"/>
        <w:jc w:val="both"/>
      </w:pPr>
      <w:r>
        <w:t>6.4. Планы эвакуации, знаки пожарной безопасности, указатели выходов должны быть в исправном состоянии и хорошо различимы.</w:t>
      </w:r>
    </w:p>
    <w:p>
      <w:pPr>
        <w:spacing w:before="200"/>
      </w:pPr>
      <w:r>
        <w:rPr>
          <w:b/>
          <w:color w:val="186872"/>
          <w:sz w:val="24"/>
        </w:rPr>
        <w:t>7. Действия при обнаружении пожара</w:t>
      </w:r>
    </w:p>
    <w:p>
      <w:pPr>
        <w:ind w:left="340"/>
        <w:jc w:val="both"/>
      </w:pPr>
      <w:r>
        <w:t>7.1. Каждый работник при обнаружении пожара или признаков горения (дым, запах гари) обязан немедленно сообщить по телефону 101 или 112, указав адрес объекта: [адрес объекта], место возникновения пожара и свою фамилию.</w:t>
      </w:r>
    </w:p>
    <w:p>
      <w:pPr>
        <w:ind w:left="340"/>
        <w:jc w:val="both"/>
      </w:pPr>
      <w:r>
        <w:t>7.2. Немедленно оповестить людей на объекте любым доступным способом (голосом, через систему оповещения, по телефону).</w:t>
      </w:r>
    </w:p>
    <w:p>
      <w:pPr>
        <w:ind w:left="340"/>
        <w:jc w:val="both"/>
      </w:pPr>
      <w:r>
        <w:t>7.3. Приступить к эвакуации в соответствии с планом эвакуации, оказывая помощь лицам, не способным передвигаться самостоятельно.</w:t>
      </w:r>
    </w:p>
    <w:p>
      <w:pPr>
        <w:ind w:left="340"/>
        <w:jc w:val="both"/>
      </w:pPr>
      <w:r>
        <w:t>7.4. Отключить приточно-вытяжную вентиляцию, по возможности — электроэнергию и подачу горючих газов и жидкостей.</w:t>
      </w:r>
    </w:p>
    <w:p>
      <w:pPr>
        <w:ind w:left="340"/>
        <w:jc w:val="both"/>
      </w:pPr>
      <w:r>
        <w:t>7.5. До прибытия пожарных подразделений принять возможные меры по тушению пожара первичными средствами пожаротушения; при угрозе жизни — покинуть опасную зону.</w:t>
      </w:r>
    </w:p>
    <w:p>
      <w:pPr>
        <w:ind w:left="340"/>
        <w:jc w:val="both"/>
      </w:pPr>
      <w:r>
        <w:t>7.6. Ответственный за помещение (или лицо, его замещающее) обязан организовать эвакуацию, отключение оборудования, встречу пожарных подразделений и сообщить руководителю о ситуации.</w:t>
      </w:r>
    </w:p>
    <w:p>
      <w:pPr>
        <w:spacing w:before="200"/>
      </w:pPr>
      <w:r>
        <w:rPr>
          <w:b/>
          <w:color w:val="186872"/>
          <w:sz w:val="24"/>
        </w:rPr>
        <w:t>8. Проведение тренировок по эвакуации</w:t>
      </w:r>
    </w:p>
    <w:p>
      <w:pPr>
        <w:ind w:left="340"/>
        <w:jc w:val="both"/>
      </w:pPr>
      <w:r>
        <w:t>8.1. Практические тренировки по эвакуации людей при пожаре проводить не реже 1 раза в полугодие.</w:t>
      </w:r>
    </w:p>
    <w:p>
      <w:pPr>
        <w:ind w:left="340"/>
        <w:jc w:val="both"/>
      </w:pPr>
      <w:r>
        <w:t>8.2. Ответственным за подготовку и проведение тренировок назначить [должность, ФИО].</w:t>
      </w:r>
    </w:p>
    <w:p>
      <w:pPr>
        <w:ind w:left="340"/>
        <w:jc w:val="both"/>
      </w:pPr>
      <w:r>
        <w:t>8.3. По результатам тренировки оформлять акт с указанием выявленных недостатков и сроков их устранения.</w:t>
      </w:r>
    </w:p>
    <w:p>
      <w:pPr>
        <w:spacing w:before="200"/>
      </w:pPr>
      <w:r>
        <w:rPr>
          <w:b/>
          <w:color w:val="186872"/>
          <w:sz w:val="24"/>
        </w:rPr>
        <w:t>9. Контроль исполнения приказа</w:t>
      </w:r>
    </w:p>
    <w:p>
      <w:pPr>
        <w:ind w:firstLine="567"/>
        <w:jc w:val="both"/>
      </w:pPr>
      <w:r>
        <w:t>9.1. Контроль исполнения настоящего приказа оставляю за собой. Ответственные за помещения несут персональную ответственность за соблюдение установленного противопожарного режима в закреплённых помещениях.</w:t>
      </w:r>
    </w:p>
    <w:p>
      <w:pPr>
        <w:spacing w:before="200"/>
      </w:pPr>
      <w:r>
        <w:rPr>
          <w:b/>
          <w:color w:val="186872"/>
          <w:sz w:val="24"/>
        </w:rPr>
        <w:t>Приложение № 1 к приказу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Помещение (зона ответственности)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Ответственный (должность, ФИО)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</w:tbl>
    <w:p/>
    <w:p>
      <w:r>
        <w:t>Руководитель организации: [должность] [ФИО]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